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0C2" w:rsidRDefault="000B70C2">
      <w:bookmarkStart w:id="0" w:name="_GoBack"/>
      <w:bookmarkEnd w:id="0"/>
    </w:p>
    <w:p w:rsidR="00E411E1" w:rsidRPr="008F0E98" w:rsidRDefault="006D27B4" w:rsidP="00110465">
      <w:pPr>
        <w:spacing w:line="240" w:lineRule="auto"/>
        <w:jc w:val="center"/>
        <w:rPr>
          <w:b/>
          <w:sz w:val="36"/>
          <w:szCs w:val="36"/>
        </w:rPr>
      </w:pPr>
      <w:r w:rsidRPr="008F0E98">
        <w:rPr>
          <w:b/>
          <w:sz w:val="36"/>
          <w:szCs w:val="36"/>
        </w:rPr>
        <w:t xml:space="preserve">Katolicka Pielgrzymka do Gruzji </w:t>
      </w:r>
      <w:r w:rsidR="008F0E98">
        <w:rPr>
          <w:b/>
          <w:sz w:val="36"/>
          <w:szCs w:val="36"/>
        </w:rPr>
        <w:t xml:space="preserve">( </w:t>
      </w:r>
      <w:r w:rsidRPr="008F0E98">
        <w:rPr>
          <w:b/>
          <w:sz w:val="36"/>
          <w:szCs w:val="36"/>
        </w:rPr>
        <w:t>8 dni</w:t>
      </w:r>
      <w:r w:rsidR="008F0E98">
        <w:rPr>
          <w:b/>
          <w:sz w:val="36"/>
          <w:szCs w:val="36"/>
        </w:rPr>
        <w:t xml:space="preserve"> )</w:t>
      </w:r>
    </w:p>
    <w:p w:rsidR="006D27B4" w:rsidRPr="00E569AC" w:rsidRDefault="006D27B4" w:rsidP="006D27B4">
      <w:pPr>
        <w:jc w:val="center"/>
        <w:rPr>
          <w:b/>
          <w:sz w:val="28"/>
          <w:szCs w:val="28"/>
        </w:rPr>
      </w:pPr>
      <w:r w:rsidRPr="00E569AC">
        <w:rPr>
          <w:b/>
          <w:sz w:val="28"/>
          <w:szCs w:val="28"/>
        </w:rPr>
        <w:t>16.03 – 24.03.2022r</w:t>
      </w:r>
      <w:r w:rsidR="00E569AC">
        <w:rPr>
          <w:b/>
          <w:sz w:val="28"/>
          <w:szCs w:val="28"/>
        </w:rPr>
        <w:t>.</w:t>
      </w:r>
      <w:r w:rsidR="008D323C" w:rsidRPr="00E569AC">
        <w:rPr>
          <w:b/>
          <w:sz w:val="28"/>
          <w:szCs w:val="28"/>
        </w:rPr>
        <w:t xml:space="preserve"> wylot z Warszawy</w:t>
      </w:r>
    </w:p>
    <w:p w:rsidR="00110465" w:rsidRDefault="006D27B4" w:rsidP="006D27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Dzień 1: </w:t>
      </w:r>
      <w:r w:rsidR="00966111">
        <w:rPr>
          <w:b/>
          <w:sz w:val="28"/>
          <w:szCs w:val="28"/>
        </w:rPr>
        <w:t xml:space="preserve">PRZYLOT </w:t>
      </w:r>
      <w:r w:rsidR="00F22260">
        <w:rPr>
          <w:b/>
          <w:sz w:val="28"/>
          <w:szCs w:val="28"/>
        </w:rPr>
        <w:t>–</w:t>
      </w:r>
      <w:r w:rsidR="00966111">
        <w:rPr>
          <w:b/>
          <w:sz w:val="28"/>
          <w:szCs w:val="28"/>
        </w:rPr>
        <w:t xml:space="preserve"> TBILISI</w:t>
      </w:r>
    </w:p>
    <w:p w:rsidR="006D27B4" w:rsidRPr="00110465" w:rsidRDefault="00F22260" w:rsidP="00110465">
      <w:pPr>
        <w:rPr>
          <w:b/>
          <w:sz w:val="28"/>
          <w:szCs w:val="28"/>
        </w:rPr>
      </w:pPr>
      <w:r>
        <w:rPr>
          <w:b/>
          <w:sz w:val="20"/>
          <w:szCs w:val="20"/>
        </w:rPr>
        <w:t>( Spotkanie na lotnisku w Warszawie, odprawa lotniskowa i wylot do Gruzji.</w:t>
      </w:r>
      <w:r w:rsidR="00110465">
        <w:rPr>
          <w:b/>
          <w:sz w:val="20"/>
          <w:szCs w:val="20"/>
        </w:rPr>
        <w:t xml:space="preserve">                                                                 </w:t>
      </w:r>
      <w:r>
        <w:rPr>
          <w:b/>
          <w:sz w:val="20"/>
          <w:szCs w:val="20"/>
        </w:rPr>
        <w:t xml:space="preserve"> Godzina spotkania i odlotu zostanie podana w najbliższym czasie.)</w:t>
      </w:r>
    </w:p>
    <w:p w:rsidR="006D27B4" w:rsidRDefault="006D27B4" w:rsidP="006D27B4">
      <w:pPr>
        <w:rPr>
          <w:sz w:val="20"/>
          <w:szCs w:val="20"/>
        </w:rPr>
      </w:pPr>
      <w:r w:rsidRPr="006D27B4">
        <w:rPr>
          <w:sz w:val="20"/>
          <w:szCs w:val="20"/>
        </w:rPr>
        <w:t>Po</w:t>
      </w:r>
      <w:r>
        <w:rPr>
          <w:sz w:val="20"/>
          <w:szCs w:val="20"/>
        </w:rPr>
        <w:t xml:space="preserve">ranny przylot do Tbilisi i przejazd na śniadanie. Zwiedzanie miasta rozpoczniemy od największej cerkwi Kościoła Gruzińskiego – Soboru Trójcy Świętej. Kolejno odwiedzimy usytuowaną na skarpie nad rzeką </w:t>
      </w:r>
      <w:proofErr w:type="spellStart"/>
      <w:r>
        <w:rPr>
          <w:sz w:val="20"/>
          <w:szCs w:val="20"/>
        </w:rPr>
        <w:t>Mtkwari</w:t>
      </w:r>
      <w:proofErr w:type="spellEnd"/>
      <w:r>
        <w:rPr>
          <w:sz w:val="20"/>
          <w:szCs w:val="20"/>
        </w:rPr>
        <w:t xml:space="preserve"> cerkiew </w:t>
      </w:r>
      <w:proofErr w:type="spellStart"/>
      <w:r>
        <w:rPr>
          <w:sz w:val="20"/>
          <w:szCs w:val="20"/>
        </w:rPr>
        <w:t>Metekhi</w:t>
      </w:r>
      <w:proofErr w:type="spellEnd"/>
      <w:r>
        <w:rPr>
          <w:sz w:val="20"/>
          <w:szCs w:val="20"/>
        </w:rPr>
        <w:t xml:space="preserve">. Kolejką gondolową wjedziemy na górującą nad miastem twierdzę </w:t>
      </w:r>
      <w:proofErr w:type="spellStart"/>
      <w:r>
        <w:rPr>
          <w:sz w:val="20"/>
          <w:szCs w:val="20"/>
        </w:rPr>
        <w:t>Narikala</w:t>
      </w:r>
      <w:proofErr w:type="spellEnd"/>
      <w:r>
        <w:rPr>
          <w:sz w:val="20"/>
          <w:szCs w:val="20"/>
        </w:rPr>
        <w:t>, ską</w:t>
      </w:r>
      <w:r w:rsidR="00966111">
        <w:rPr>
          <w:sz w:val="20"/>
          <w:szCs w:val="20"/>
        </w:rPr>
        <w:t xml:space="preserve">d zejdziemy do orientalnej dzielnicy tbiliskich łaźni. Następnie przespacerujemy się uliczkami starówki oglądając Katedrę </w:t>
      </w:r>
      <w:proofErr w:type="spellStart"/>
      <w:r w:rsidR="00966111">
        <w:rPr>
          <w:sz w:val="20"/>
          <w:szCs w:val="20"/>
        </w:rPr>
        <w:t>Sioni</w:t>
      </w:r>
      <w:proofErr w:type="spellEnd"/>
      <w:r w:rsidR="00966111">
        <w:rPr>
          <w:sz w:val="20"/>
          <w:szCs w:val="20"/>
        </w:rPr>
        <w:t xml:space="preserve"> i Bazylikę </w:t>
      </w:r>
      <w:proofErr w:type="spellStart"/>
      <w:r w:rsidR="00966111">
        <w:rPr>
          <w:sz w:val="20"/>
          <w:szCs w:val="20"/>
        </w:rPr>
        <w:t>Anchiskhati</w:t>
      </w:r>
      <w:proofErr w:type="spellEnd"/>
      <w:r w:rsidR="00966111">
        <w:rPr>
          <w:sz w:val="20"/>
          <w:szCs w:val="20"/>
        </w:rPr>
        <w:t xml:space="preserve">. Przejedziemy autokarem główną ulicę miasta – aleją Szoty Rustawelego. Na koniec odwiedzimy Polską Misję </w:t>
      </w:r>
      <w:proofErr w:type="spellStart"/>
      <w:r w:rsidR="00966111">
        <w:rPr>
          <w:sz w:val="20"/>
          <w:szCs w:val="20"/>
        </w:rPr>
        <w:t>Kamilianów</w:t>
      </w:r>
      <w:proofErr w:type="spellEnd"/>
      <w:r w:rsidR="00966111">
        <w:rPr>
          <w:sz w:val="20"/>
          <w:szCs w:val="20"/>
        </w:rPr>
        <w:t>. Msza Święta. Obiadokolacja z pokazem gruzińskich tańców. Nocleg.</w:t>
      </w:r>
    </w:p>
    <w:p w:rsidR="00966111" w:rsidRDefault="00966111" w:rsidP="006D27B4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Dzień 2: MCCHETA – JVARI – TBILISI</w:t>
      </w:r>
    </w:p>
    <w:p w:rsidR="00966111" w:rsidRDefault="00966111" w:rsidP="006D27B4">
      <w:pPr>
        <w:rPr>
          <w:sz w:val="20"/>
          <w:szCs w:val="20"/>
        </w:rPr>
      </w:pPr>
      <w:r>
        <w:rPr>
          <w:sz w:val="20"/>
          <w:szCs w:val="20"/>
        </w:rPr>
        <w:t xml:space="preserve">Po śniadaniu Msza Święta i przejazd do Mcchety. Zwiedzanie Katedry </w:t>
      </w:r>
      <w:proofErr w:type="spellStart"/>
      <w:r>
        <w:rPr>
          <w:sz w:val="20"/>
          <w:szCs w:val="20"/>
        </w:rPr>
        <w:t>Śweti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Cchoweli</w:t>
      </w:r>
      <w:proofErr w:type="spellEnd"/>
      <w:r>
        <w:rPr>
          <w:sz w:val="20"/>
          <w:szCs w:val="20"/>
        </w:rPr>
        <w:t xml:space="preserve">, gdzie wg. </w:t>
      </w:r>
      <w:r w:rsidR="006C0FAF">
        <w:rPr>
          <w:sz w:val="20"/>
          <w:szCs w:val="20"/>
        </w:rPr>
        <w:t>t</w:t>
      </w:r>
      <w:r>
        <w:rPr>
          <w:sz w:val="20"/>
          <w:szCs w:val="20"/>
        </w:rPr>
        <w:t xml:space="preserve">radycji złożono szatę, w której pochowano do grobu Chrystusa. Spacer urokliwymi uliczkami starej Mcchety. Następnie wizyta w Monastyrze </w:t>
      </w:r>
      <w:proofErr w:type="spellStart"/>
      <w:r>
        <w:rPr>
          <w:sz w:val="20"/>
          <w:szCs w:val="20"/>
        </w:rPr>
        <w:t>Jvari</w:t>
      </w:r>
      <w:proofErr w:type="spellEnd"/>
      <w:r>
        <w:rPr>
          <w:sz w:val="20"/>
          <w:szCs w:val="20"/>
        </w:rPr>
        <w:t>, który został wpisany na listę UNESCO. Powrót do Tbilisi i czas wolny na zakupy pamiątek na pchlim targu „ Pod Suchym Mostem „. Obiadokolacja i nocleg.</w:t>
      </w:r>
    </w:p>
    <w:p w:rsidR="00966111" w:rsidRDefault="00966111" w:rsidP="006D27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Dzień 3: </w:t>
      </w:r>
      <w:r w:rsidR="00D93089">
        <w:rPr>
          <w:b/>
          <w:sz w:val="28"/>
          <w:szCs w:val="28"/>
        </w:rPr>
        <w:t>GRUZIŃSKA DROGA WOJENNA</w:t>
      </w:r>
    </w:p>
    <w:p w:rsidR="00D93089" w:rsidRDefault="00D93089" w:rsidP="006D27B4">
      <w:pPr>
        <w:rPr>
          <w:sz w:val="20"/>
          <w:szCs w:val="20"/>
        </w:rPr>
      </w:pPr>
      <w:r>
        <w:rPr>
          <w:sz w:val="20"/>
          <w:szCs w:val="20"/>
        </w:rPr>
        <w:t xml:space="preserve">Śniadanie. Msza Święta. Całodniowa wycieczka słynną Gruzińska Drogą Wojenną, której najwyższym punktem jest Przełęcz Krzyżowa (2379 m </w:t>
      </w:r>
      <w:proofErr w:type="spellStart"/>
      <w:r>
        <w:rPr>
          <w:sz w:val="20"/>
          <w:szCs w:val="20"/>
        </w:rPr>
        <w:t>npm</w:t>
      </w:r>
      <w:proofErr w:type="spellEnd"/>
      <w:r>
        <w:rPr>
          <w:sz w:val="20"/>
          <w:szCs w:val="20"/>
        </w:rPr>
        <w:t xml:space="preserve">). Po drodze zwiedzanie twierdzy </w:t>
      </w:r>
      <w:proofErr w:type="spellStart"/>
      <w:r>
        <w:rPr>
          <w:sz w:val="20"/>
          <w:szCs w:val="20"/>
        </w:rPr>
        <w:t>Ananuri</w:t>
      </w:r>
      <w:proofErr w:type="spellEnd"/>
      <w:r>
        <w:rPr>
          <w:sz w:val="20"/>
          <w:szCs w:val="20"/>
        </w:rPr>
        <w:t xml:space="preserve"> sytuowanej nad sztucznym zbiornikiem </w:t>
      </w:r>
      <w:proofErr w:type="spellStart"/>
      <w:r>
        <w:rPr>
          <w:sz w:val="20"/>
          <w:szCs w:val="20"/>
        </w:rPr>
        <w:t>Zhinvali</w:t>
      </w:r>
      <w:proofErr w:type="spellEnd"/>
      <w:r>
        <w:rPr>
          <w:sz w:val="20"/>
          <w:szCs w:val="20"/>
        </w:rPr>
        <w:t xml:space="preserve">. Przejazd przez </w:t>
      </w:r>
      <w:proofErr w:type="spellStart"/>
      <w:r>
        <w:rPr>
          <w:sz w:val="20"/>
          <w:szCs w:val="20"/>
        </w:rPr>
        <w:t>Gudauri</w:t>
      </w:r>
      <w:proofErr w:type="spellEnd"/>
      <w:r>
        <w:rPr>
          <w:sz w:val="20"/>
          <w:szCs w:val="20"/>
        </w:rPr>
        <w:t xml:space="preserve"> – największy ośrodek narciarki w kraju. Postój na zdjęcia panoramy Wysokiego Kaukazu. W </w:t>
      </w:r>
      <w:proofErr w:type="spellStart"/>
      <w:r>
        <w:rPr>
          <w:sz w:val="20"/>
          <w:szCs w:val="20"/>
        </w:rPr>
        <w:t>Kazbegi</w:t>
      </w:r>
      <w:proofErr w:type="spellEnd"/>
      <w:r>
        <w:rPr>
          <w:sz w:val="20"/>
          <w:szCs w:val="20"/>
        </w:rPr>
        <w:t xml:space="preserve"> przesiądziemy się na samochody terenowe, którymi dotrzemy do malowniczo usytuowanego kościółka </w:t>
      </w:r>
      <w:proofErr w:type="spellStart"/>
      <w:r>
        <w:rPr>
          <w:sz w:val="20"/>
          <w:szCs w:val="20"/>
        </w:rPr>
        <w:t>Cminda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Sameba</w:t>
      </w:r>
      <w:proofErr w:type="spellEnd"/>
      <w:r>
        <w:rPr>
          <w:sz w:val="20"/>
          <w:szCs w:val="20"/>
        </w:rPr>
        <w:t xml:space="preserve"> na wzgórzu </w:t>
      </w:r>
      <w:proofErr w:type="spellStart"/>
      <w:r>
        <w:rPr>
          <w:sz w:val="20"/>
          <w:szCs w:val="20"/>
        </w:rPr>
        <w:t>Gergeti</w:t>
      </w:r>
      <w:proofErr w:type="spellEnd"/>
      <w:r>
        <w:rPr>
          <w:sz w:val="20"/>
          <w:szCs w:val="20"/>
        </w:rPr>
        <w:t>. Powrót do Tbilisi. Obiadokolacja i nocleg.</w:t>
      </w:r>
    </w:p>
    <w:p w:rsidR="00D93089" w:rsidRDefault="00D93089" w:rsidP="006D27B4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Dzień 4: KACHETIA (WINIARNIE, BODBE, SIGNAGHI)</w:t>
      </w:r>
    </w:p>
    <w:p w:rsidR="00D93089" w:rsidRDefault="00D93089" w:rsidP="006D27B4">
      <w:pPr>
        <w:rPr>
          <w:sz w:val="20"/>
          <w:szCs w:val="20"/>
        </w:rPr>
      </w:pPr>
      <w:r>
        <w:rPr>
          <w:sz w:val="20"/>
          <w:szCs w:val="20"/>
        </w:rPr>
        <w:t>Po śniadaniu Msza Święta i całodniowa wycieczka do Kachetii</w:t>
      </w:r>
      <w:r w:rsidR="006C0FAF">
        <w:rPr>
          <w:sz w:val="20"/>
          <w:szCs w:val="20"/>
        </w:rPr>
        <w:t xml:space="preserve"> </w:t>
      </w:r>
      <w:r w:rsidR="002C4F9B">
        <w:rPr>
          <w:sz w:val="20"/>
          <w:szCs w:val="20"/>
        </w:rPr>
        <w:t>–</w:t>
      </w:r>
      <w:r w:rsidR="006C0FAF">
        <w:rPr>
          <w:sz w:val="20"/>
          <w:szCs w:val="20"/>
        </w:rPr>
        <w:t xml:space="preserve"> regionu</w:t>
      </w:r>
      <w:r w:rsidR="002C4F9B">
        <w:rPr>
          <w:sz w:val="20"/>
          <w:szCs w:val="20"/>
        </w:rPr>
        <w:t xml:space="preserve"> winiarskiego Gruzji. Odwiedzimy winiarnię, w której poznajemy sekrety produkcji win metodą kachetyjską, w tradycyjnych amforach. Będziemy mieli również szansę na degustację win. Następnie odwiedzimy Monastyr </w:t>
      </w:r>
      <w:proofErr w:type="spellStart"/>
      <w:r w:rsidR="002C4F9B">
        <w:rPr>
          <w:sz w:val="20"/>
          <w:szCs w:val="20"/>
        </w:rPr>
        <w:t>Bodbe</w:t>
      </w:r>
      <w:proofErr w:type="spellEnd"/>
      <w:r w:rsidR="002C4F9B">
        <w:rPr>
          <w:sz w:val="20"/>
          <w:szCs w:val="20"/>
        </w:rPr>
        <w:t xml:space="preserve">, gdzie pochowana jest św. Nino, która przyniosła do Gruzji chrześcijaństwo. Zatrzymamy się też na zwiedzanie </w:t>
      </w:r>
      <w:proofErr w:type="spellStart"/>
      <w:r w:rsidR="002C4F9B">
        <w:rPr>
          <w:sz w:val="20"/>
          <w:szCs w:val="20"/>
        </w:rPr>
        <w:t>Sighnaghi</w:t>
      </w:r>
      <w:proofErr w:type="spellEnd"/>
      <w:r w:rsidR="002C4F9B">
        <w:rPr>
          <w:sz w:val="20"/>
          <w:szCs w:val="20"/>
        </w:rPr>
        <w:t xml:space="preserve"> – miasta zakochanych, które ze względu na swoje położenie przypomina włoską Toskanię. Powrót do Tbilisi. Obiadokolacja i nocleg.</w:t>
      </w:r>
    </w:p>
    <w:p w:rsidR="00B65BC5" w:rsidRDefault="00B65BC5" w:rsidP="006D27B4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Dzień 5: UPLISTSIKHE – KUTASI – GELATI</w:t>
      </w:r>
    </w:p>
    <w:p w:rsidR="00B65BC5" w:rsidRDefault="00B65BC5" w:rsidP="006D27B4">
      <w:pPr>
        <w:rPr>
          <w:sz w:val="20"/>
          <w:szCs w:val="20"/>
        </w:rPr>
      </w:pPr>
      <w:r>
        <w:rPr>
          <w:sz w:val="20"/>
          <w:szCs w:val="20"/>
        </w:rPr>
        <w:t xml:space="preserve">Po śniadaniu przejazd do miejsca uważanego za jedyny starożytny zabytek Gruzji – </w:t>
      </w:r>
      <w:proofErr w:type="spellStart"/>
      <w:r>
        <w:rPr>
          <w:sz w:val="20"/>
          <w:szCs w:val="20"/>
        </w:rPr>
        <w:t>Uplistsikhe</w:t>
      </w:r>
      <w:proofErr w:type="spellEnd"/>
      <w:r>
        <w:rPr>
          <w:sz w:val="20"/>
          <w:szCs w:val="20"/>
        </w:rPr>
        <w:t xml:space="preserve">. Spacer po ruinach miasta wykutego w skałach nad rzeką Kurą, które było silnym ośrodkiem handlowym Jedwabnego Szlaku. Dalej ruszamy w drogę do </w:t>
      </w:r>
      <w:proofErr w:type="spellStart"/>
      <w:r>
        <w:rPr>
          <w:sz w:val="20"/>
          <w:szCs w:val="20"/>
        </w:rPr>
        <w:t>Imeretii</w:t>
      </w:r>
      <w:proofErr w:type="spellEnd"/>
      <w:r>
        <w:rPr>
          <w:sz w:val="20"/>
          <w:szCs w:val="20"/>
        </w:rPr>
        <w:t xml:space="preserve">, która przez wielu uważana jest za mityczną Kolchidę, gdzie Jazon wyprawił się po złote runo. Przejazd do Kutaisi, które w średniowieczu </w:t>
      </w:r>
      <w:r w:rsidR="00035B78">
        <w:rPr>
          <w:sz w:val="20"/>
          <w:szCs w:val="20"/>
        </w:rPr>
        <w:t xml:space="preserve">było stolicą ziem gruzińskich. Zwiedzimy górującą nad miastem Katedrę </w:t>
      </w:r>
      <w:proofErr w:type="spellStart"/>
      <w:r w:rsidR="00035B78">
        <w:rPr>
          <w:sz w:val="20"/>
          <w:szCs w:val="20"/>
        </w:rPr>
        <w:t>Bagrati</w:t>
      </w:r>
      <w:proofErr w:type="spellEnd"/>
      <w:r w:rsidR="00035B78">
        <w:rPr>
          <w:sz w:val="20"/>
          <w:szCs w:val="20"/>
        </w:rPr>
        <w:t xml:space="preserve">. Pojedziemy także wpisanego na listę UNESCO monastyru </w:t>
      </w:r>
      <w:proofErr w:type="spellStart"/>
      <w:r w:rsidR="00035B78">
        <w:rPr>
          <w:sz w:val="20"/>
          <w:szCs w:val="20"/>
        </w:rPr>
        <w:t>Gelati</w:t>
      </w:r>
      <w:proofErr w:type="spellEnd"/>
      <w:r w:rsidR="00035B78">
        <w:rPr>
          <w:sz w:val="20"/>
          <w:szCs w:val="20"/>
        </w:rPr>
        <w:t>, ufundowanego w  XII wieku przez Dawida Budowniczego . Msza Święta. Obiadokolacja i nocleg.</w:t>
      </w:r>
    </w:p>
    <w:p w:rsidR="00035B78" w:rsidRDefault="00035B78" w:rsidP="006D27B4">
      <w:pPr>
        <w:rPr>
          <w:b/>
          <w:sz w:val="28"/>
          <w:szCs w:val="28"/>
        </w:rPr>
      </w:pPr>
    </w:p>
    <w:p w:rsidR="00035B78" w:rsidRDefault="00035B78" w:rsidP="006D27B4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Dzień 6: JASKINIA PROMETEUSZA – BATUMI</w:t>
      </w:r>
    </w:p>
    <w:p w:rsidR="00035B78" w:rsidRDefault="00035B78" w:rsidP="006D27B4">
      <w:pPr>
        <w:rPr>
          <w:sz w:val="20"/>
          <w:szCs w:val="20"/>
        </w:rPr>
      </w:pPr>
      <w:r>
        <w:rPr>
          <w:sz w:val="20"/>
          <w:szCs w:val="20"/>
        </w:rPr>
        <w:t xml:space="preserve">Śniadanie i zwiedzanie odkrytej w 1984 r Jaskini Prometeusza, nazywanej podziemnym skarbem Gruzji. Następnie przejazd do Batumi i panoramiczny objazd miasta uważanego za perłę Morza Czarnego. Kolejno spacer </w:t>
      </w:r>
      <w:r w:rsidR="00D03468">
        <w:rPr>
          <w:sz w:val="20"/>
          <w:szCs w:val="20"/>
        </w:rPr>
        <w:t xml:space="preserve">nadmorskim bulwarem po Parku Cudów, gdzie zobaczymy wieżę Gruzińskiego Alfabetu i poznamy historię miłości Ali i Nino. Dotrzemy też na plac Europy z pomnikiem mitologicznej Model i zobaczymy Batumi </w:t>
      </w:r>
      <w:proofErr w:type="spellStart"/>
      <w:r w:rsidR="00D03468">
        <w:rPr>
          <w:sz w:val="20"/>
          <w:szCs w:val="20"/>
        </w:rPr>
        <w:t>Plazza</w:t>
      </w:r>
      <w:proofErr w:type="spellEnd"/>
      <w:r w:rsidR="00D03468">
        <w:rPr>
          <w:sz w:val="20"/>
          <w:szCs w:val="20"/>
        </w:rPr>
        <w:t xml:space="preserve"> ( miejsce inspirowane architekturą włoskiej Wenecji). Msza Święta. Obiadokolacja i nocleg.</w:t>
      </w:r>
    </w:p>
    <w:p w:rsidR="00D03468" w:rsidRDefault="00D03468" w:rsidP="006D27B4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Dzień 7: BATUMI – TBILISI</w:t>
      </w:r>
    </w:p>
    <w:p w:rsidR="00D03468" w:rsidRDefault="00D03468" w:rsidP="006D27B4">
      <w:pPr>
        <w:rPr>
          <w:sz w:val="20"/>
          <w:szCs w:val="20"/>
        </w:rPr>
      </w:pPr>
      <w:r>
        <w:rPr>
          <w:sz w:val="20"/>
          <w:szCs w:val="20"/>
        </w:rPr>
        <w:t>Śniadanie. Msza Święta. Czas wolny na relaks. Alternatywnie wycieczka fakultatywna do Batumskiego Ogrodu Botanicznego</w:t>
      </w:r>
      <w:r w:rsidR="008F0E98">
        <w:rPr>
          <w:sz w:val="20"/>
          <w:szCs w:val="20"/>
        </w:rPr>
        <w:t xml:space="preserve"> ( 40 USD / osoba)</w:t>
      </w:r>
      <w:r>
        <w:rPr>
          <w:sz w:val="20"/>
          <w:szCs w:val="20"/>
        </w:rPr>
        <w:t>. Po południu przejazd pociągiem do Tbilisi . Obiadokolacja i odpoczynek.</w:t>
      </w:r>
    </w:p>
    <w:p w:rsidR="00D03468" w:rsidRDefault="00D03468" w:rsidP="006D27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Dzień 8: </w:t>
      </w:r>
      <w:r w:rsidR="005603F2">
        <w:rPr>
          <w:b/>
          <w:sz w:val="28"/>
          <w:szCs w:val="28"/>
        </w:rPr>
        <w:t>TBILISI – WYLOT</w:t>
      </w:r>
    </w:p>
    <w:p w:rsidR="005603F2" w:rsidRDefault="005603F2" w:rsidP="005603F2">
      <w:pPr>
        <w:tabs>
          <w:tab w:val="left" w:pos="3650"/>
        </w:tabs>
        <w:rPr>
          <w:sz w:val="20"/>
          <w:szCs w:val="20"/>
        </w:rPr>
      </w:pPr>
      <w:r>
        <w:rPr>
          <w:sz w:val="20"/>
          <w:szCs w:val="20"/>
        </w:rPr>
        <w:t>Przejazd na lotnisko i powrót do kraju.</w:t>
      </w:r>
      <w:r>
        <w:rPr>
          <w:sz w:val="20"/>
          <w:szCs w:val="20"/>
        </w:rPr>
        <w:tab/>
      </w:r>
    </w:p>
    <w:p w:rsidR="005603F2" w:rsidRDefault="00110465" w:rsidP="005603F2">
      <w:pPr>
        <w:tabs>
          <w:tab w:val="left" w:pos="3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KOSZT 37</w:t>
      </w:r>
      <w:r w:rsidR="005603F2">
        <w:rPr>
          <w:b/>
          <w:sz w:val="28"/>
          <w:szCs w:val="28"/>
        </w:rPr>
        <w:t>50 złotych / osoba w pokoju dwuosobowym</w:t>
      </w:r>
    </w:p>
    <w:p w:rsidR="008D323C" w:rsidRPr="008D323C" w:rsidRDefault="008D323C" w:rsidP="005603F2">
      <w:pPr>
        <w:tabs>
          <w:tab w:val="left" w:pos="3650"/>
        </w:tabs>
        <w:rPr>
          <w:sz w:val="20"/>
          <w:szCs w:val="20"/>
        </w:rPr>
      </w:pPr>
      <w:r>
        <w:rPr>
          <w:sz w:val="20"/>
          <w:szCs w:val="20"/>
        </w:rPr>
        <w:t xml:space="preserve">Przy zapisie wymagany zadatek 1500 zł, II rata do 30.11.2021r - 1200 </w:t>
      </w:r>
      <w:r w:rsidR="00110465">
        <w:rPr>
          <w:sz w:val="20"/>
          <w:szCs w:val="20"/>
        </w:rPr>
        <w:t>zł, III rata do 31.01.2022r – 10</w:t>
      </w:r>
      <w:r>
        <w:rPr>
          <w:sz w:val="20"/>
          <w:szCs w:val="20"/>
        </w:rPr>
        <w:t>50 zł.</w:t>
      </w:r>
    </w:p>
    <w:p w:rsidR="005603F2" w:rsidRDefault="005603F2" w:rsidP="005603F2">
      <w:pPr>
        <w:tabs>
          <w:tab w:val="left" w:pos="3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Cena zawiera:</w:t>
      </w:r>
    </w:p>
    <w:p w:rsidR="005603F2" w:rsidRDefault="005603F2" w:rsidP="005603F2">
      <w:pPr>
        <w:pStyle w:val="Akapitzlist"/>
        <w:numPr>
          <w:ilvl w:val="0"/>
          <w:numId w:val="1"/>
        </w:numPr>
        <w:tabs>
          <w:tab w:val="left" w:pos="3650"/>
        </w:tabs>
        <w:rPr>
          <w:sz w:val="20"/>
          <w:szCs w:val="20"/>
        </w:rPr>
      </w:pPr>
      <w:r>
        <w:rPr>
          <w:sz w:val="20"/>
          <w:szCs w:val="20"/>
        </w:rPr>
        <w:t>Transport autokarem na miejscu</w:t>
      </w:r>
    </w:p>
    <w:p w:rsidR="00EB6339" w:rsidRDefault="00EB6339" w:rsidP="005603F2">
      <w:pPr>
        <w:pStyle w:val="Akapitzlist"/>
        <w:numPr>
          <w:ilvl w:val="0"/>
          <w:numId w:val="1"/>
        </w:numPr>
        <w:tabs>
          <w:tab w:val="left" w:pos="3650"/>
        </w:tabs>
        <w:rPr>
          <w:sz w:val="20"/>
          <w:szCs w:val="20"/>
        </w:rPr>
      </w:pPr>
      <w:r>
        <w:rPr>
          <w:sz w:val="20"/>
          <w:szCs w:val="20"/>
        </w:rPr>
        <w:t>Zakwaterowanie w hotelach 3*</w:t>
      </w:r>
    </w:p>
    <w:p w:rsidR="00EB6339" w:rsidRDefault="00EB6339" w:rsidP="005603F2">
      <w:pPr>
        <w:pStyle w:val="Akapitzlist"/>
        <w:numPr>
          <w:ilvl w:val="0"/>
          <w:numId w:val="1"/>
        </w:numPr>
        <w:tabs>
          <w:tab w:val="left" w:pos="3650"/>
        </w:tabs>
        <w:rPr>
          <w:sz w:val="20"/>
          <w:szCs w:val="20"/>
        </w:rPr>
      </w:pPr>
      <w:r>
        <w:rPr>
          <w:sz w:val="20"/>
          <w:szCs w:val="20"/>
        </w:rPr>
        <w:t>Bilety do zwiedzanych obiektów</w:t>
      </w:r>
    </w:p>
    <w:p w:rsidR="00EB6339" w:rsidRDefault="00EB6339" w:rsidP="005603F2">
      <w:pPr>
        <w:pStyle w:val="Akapitzlist"/>
        <w:numPr>
          <w:ilvl w:val="0"/>
          <w:numId w:val="1"/>
        </w:numPr>
        <w:tabs>
          <w:tab w:val="left" w:pos="3650"/>
        </w:tabs>
        <w:rPr>
          <w:sz w:val="20"/>
          <w:szCs w:val="20"/>
        </w:rPr>
      </w:pPr>
      <w:r>
        <w:rPr>
          <w:sz w:val="20"/>
          <w:szCs w:val="20"/>
        </w:rPr>
        <w:t>Śniadania i obiadokolacje</w:t>
      </w:r>
    </w:p>
    <w:p w:rsidR="00EB6339" w:rsidRDefault="00EB6339" w:rsidP="005603F2">
      <w:pPr>
        <w:pStyle w:val="Akapitzlist"/>
        <w:numPr>
          <w:ilvl w:val="0"/>
          <w:numId w:val="1"/>
        </w:numPr>
        <w:tabs>
          <w:tab w:val="left" w:pos="3650"/>
        </w:tabs>
        <w:rPr>
          <w:sz w:val="20"/>
          <w:szCs w:val="20"/>
        </w:rPr>
      </w:pPr>
      <w:r>
        <w:rPr>
          <w:sz w:val="20"/>
          <w:szCs w:val="20"/>
        </w:rPr>
        <w:t>Wino i woda do obiadokolacji</w:t>
      </w:r>
    </w:p>
    <w:p w:rsidR="00EB6339" w:rsidRDefault="00EB6339" w:rsidP="005603F2">
      <w:pPr>
        <w:pStyle w:val="Akapitzlist"/>
        <w:numPr>
          <w:ilvl w:val="0"/>
          <w:numId w:val="1"/>
        </w:numPr>
        <w:tabs>
          <w:tab w:val="left" w:pos="3650"/>
        </w:tabs>
        <w:rPr>
          <w:sz w:val="20"/>
          <w:szCs w:val="20"/>
        </w:rPr>
      </w:pPr>
      <w:r>
        <w:rPr>
          <w:sz w:val="20"/>
          <w:szCs w:val="20"/>
        </w:rPr>
        <w:t>Ubezpieczenie</w:t>
      </w:r>
    </w:p>
    <w:p w:rsidR="00EB6339" w:rsidRDefault="00EB6339" w:rsidP="005603F2">
      <w:pPr>
        <w:pStyle w:val="Akapitzlist"/>
        <w:numPr>
          <w:ilvl w:val="0"/>
          <w:numId w:val="1"/>
        </w:numPr>
        <w:tabs>
          <w:tab w:val="left" w:pos="3650"/>
        </w:tabs>
        <w:rPr>
          <w:sz w:val="20"/>
          <w:szCs w:val="20"/>
        </w:rPr>
      </w:pPr>
      <w:r>
        <w:rPr>
          <w:sz w:val="20"/>
          <w:szCs w:val="20"/>
        </w:rPr>
        <w:t>Obsługę polskiego pilota</w:t>
      </w:r>
    </w:p>
    <w:p w:rsidR="00EB6339" w:rsidRDefault="00EB6339" w:rsidP="005603F2">
      <w:pPr>
        <w:pStyle w:val="Akapitzlist"/>
        <w:numPr>
          <w:ilvl w:val="0"/>
          <w:numId w:val="1"/>
        </w:numPr>
        <w:tabs>
          <w:tab w:val="left" w:pos="3650"/>
        </w:tabs>
        <w:rPr>
          <w:sz w:val="20"/>
          <w:szCs w:val="20"/>
        </w:rPr>
      </w:pPr>
      <w:r>
        <w:rPr>
          <w:sz w:val="20"/>
          <w:szCs w:val="20"/>
        </w:rPr>
        <w:t>Przelot Warszawa – Tbilisi – Warszawa</w:t>
      </w:r>
    </w:p>
    <w:p w:rsidR="00EB6339" w:rsidRDefault="00EB6339" w:rsidP="005603F2">
      <w:pPr>
        <w:pStyle w:val="Akapitzlist"/>
        <w:numPr>
          <w:ilvl w:val="0"/>
          <w:numId w:val="1"/>
        </w:numPr>
        <w:tabs>
          <w:tab w:val="left" w:pos="3650"/>
        </w:tabs>
        <w:rPr>
          <w:sz w:val="20"/>
          <w:szCs w:val="20"/>
        </w:rPr>
      </w:pPr>
      <w:r>
        <w:rPr>
          <w:sz w:val="20"/>
          <w:szCs w:val="20"/>
        </w:rPr>
        <w:t>Bagaż 23 kg / os</w:t>
      </w:r>
    </w:p>
    <w:p w:rsidR="00EB6339" w:rsidRDefault="00EB6339" w:rsidP="00EB6339">
      <w:pPr>
        <w:tabs>
          <w:tab w:val="left" w:pos="3650"/>
        </w:tabs>
        <w:rPr>
          <w:b/>
          <w:sz w:val="28"/>
          <w:szCs w:val="28"/>
        </w:rPr>
      </w:pPr>
      <w:r w:rsidRPr="00EB6339">
        <w:rPr>
          <w:b/>
          <w:sz w:val="28"/>
          <w:szCs w:val="28"/>
        </w:rPr>
        <w:t>Dodatkowo płatne</w:t>
      </w:r>
      <w:r>
        <w:rPr>
          <w:b/>
          <w:sz w:val="28"/>
          <w:szCs w:val="28"/>
        </w:rPr>
        <w:t>:</w:t>
      </w:r>
    </w:p>
    <w:p w:rsidR="00EB6339" w:rsidRPr="00110465" w:rsidRDefault="00EB6339" w:rsidP="00110465">
      <w:pPr>
        <w:pStyle w:val="Akapitzlist"/>
        <w:numPr>
          <w:ilvl w:val="0"/>
          <w:numId w:val="5"/>
        </w:numPr>
        <w:tabs>
          <w:tab w:val="left" w:pos="3650"/>
        </w:tabs>
        <w:rPr>
          <w:sz w:val="20"/>
          <w:szCs w:val="20"/>
        </w:rPr>
      </w:pPr>
      <w:r w:rsidRPr="00110465">
        <w:rPr>
          <w:sz w:val="20"/>
          <w:szCs w:val="20"/>
        </w:rPr>
        <w:t>Napiwki w wysokości 30 USD / osoba</w:t>
      </w:r>
    </w:p>
    <w:p w:rsidR="00BD75C8" w:rsidRDefault="00EB6339" w:rsidP="00EB6339">
      <w:pPr>
        <w:tabs>
          <w:tab w:val="left" w:pos="3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Cena nie zawiera:</w:t>
      </w:r>
    </w:p>
    <w:p w:rsidR="00EB6339" w:rsidRDefault="00EB6339" w:rsidP="00EB6339">
      <w:pPr>
        <w:pStyle w:val="Akapitzlist"/>
        <w:numPr>
          <w:ilvl w:val="0"/>
          <w:numId w:val="4"/>
        </w:numPr>
        <w:tabs>
          <w:tab w:val="left" w:pos="3650"/>
        </w:tabs>
        <w:rPr>
          <w:sz w:val="20"/>
          <w:szCs w:val="20"/>
        </w:rPr>
      </w:pPr>
      <w:r>
        <w:rPr>
          <w:sz w:val="20"/>
          <w:szCs w:val="20"/>
        </w:rPr>
        <w:t>Ubezpieczenia kosztów rezygnacji</w:t>
      </w:r>
    </w:p>
    <w:p w:rsidR="00EB6339" w:rsidRDefault="00EB6339" w:rsidP="00EB6339">
      <w:pPr>
        <w:pStyle w:val="Akapitzlist"/>
        <w:numPr>
          <w:ilvl w:val="0"/>
          <w:numId w:val="4"/>
        </w:numPr>
        <w:tabs>
          <w:tab w:val="left" w:pos="3650"/>
        </w:tabs>
        <w:rPr>
          <w:sz w:val="20"/>
          <w:szCs w:val="20"/>
        </w:rPr>
      </w:pPr>
      <w:r>
        <w:rPr>
          <w:sz w:val="20"/>
          <w:szCs w:val="20"/>
        </w:rPr>
        <w:t>Wydatków osobistych</w:t>
      </w:r>
    </w:p>
    <w:p w:rsidR="00BD75C8" w:rsidRDefault="00BD75C8" w:rsidP="00EB6339">
      <w:pPr>
        <w:pStyle w:val="Akapitzlist"/>
        <w:numPr>
          <w:ilvl w:val="0"/>
          <w:numId w:val="4"/>
        </w:numPr>
        <w:tabs>
          <w:tab w:val="left" w:pos="3650"/>
        </w:tabs>
        <w:rPr>
          <w:sz w:val="20"/>
          <w:szCs w:val="20"/>
        </w:rPr>
      </w:pPr>
      <w:r>
        <w:rPr>
          <w:sz w:val="20"/>
          <w:szCs w:val="20"/>
        </w:rPr>
        <w:t>Ewentualnej dopłaty do pokoju 1 – osobowego ( 600 zł.)</w:t>
      </w:r>
    </w:p>
    <w:p w:rsidR="00BD75C8" w:rsidRDefault="00BD75C8" w:rsidP="00BD75C8">
      <w:pPr>
        <w:tabs>
          <w:tab w:val="left" w:pos="3650"/>
        </w:tabs>
        <w:rPr>
          <w:b/>
          <w:sz w:val="20"/>
          <w:szCs w:val="20"/>
        </w:rPr>
      </w:pPr>
    </w:p>
    <w:p w:rsidR="00110465" w:rsidRDefault="00110465" w:rsidP="00BD75C8">
      <w:pPr>
        <w:tabs>
          <w:tab w:val="left" w:pos="3650"/>
        </w:tabs>
        <w:rPr>
          <w:b/>
          <w:sz w:val="20"/>
          <w:szCs w:val="20"/>
        </w:rPr>
      </w:pPr>
    </w:p>
    <w:p w:rsidR="00110465" w:rsidRDefault="00110465" w:rsidP="00BD75C8">
      <w:pPr>
        <w:tabs>
          <w:tab w:val="left" w:pos="3650"/>
        </w:tabs>
        <w:rPr>
          <w:b/>
          <w:sz w:val="20"/>
          <w:szCs w:val="20"/>
        </w:rPr>
      </w:pPr>
    </w:p>
    <w:p w:rsidR="008F0E98" w:rsidRDefault="008F0E98" w:rsidP="00BD75C8">
      <w:pPr>
        <w:tabs>
          <w:tab w:val="left" w:pos="3650"/>
        </w:tabs>
        <w:rPr>
          <w:b/>
          <w:sz w:val="20"/>
          <w:szCs w:val="20"/>
        </w:rPr>
      </w:pPr>
    </w:p>
    <w:p w:rsidR="008F0E98" w:rsidRDefault="008F0E98" w:rsidP="00BD75C8">
      <w:pPr>
        <w:tabs>
          <w:tab w:val="left" w:pos="3650"/>
        </w:tabs>
        <w:rPr>
          <w:b/>
          <w:sz w:val="20"/>
          <w:szCs w:val="20"/>
        </w:rPr>
      </w:pPr>
    </w:p>
    <w:p w:rsidR="008F0E98" w:rsidRDefault="00110465" w:rsidP="00BD75C8">
      <w:pPr>
        <w:tabs>
          <w:tab w:val="left" w:pos="3650"/>
        </w:tabs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ZAPISY</w:t>
      </w:r>
      <w:r w:rsidR="00AD1497" w:rsidRPr="00AD1497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:</w:t>
      </w:r>
    </w:p>
    <w:p w:rsidR="00AD1497" w:rsidRPr="008F0E98" w:rsidRDefault="00AD1497" w:rsidP="00BD75C8">
      <w:pPr>
        <w:tabs>
          <w:tab w:val="left" w:pos="3650"/>
        </w:tabs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D1497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br/>
      </w:r>
      <w:r w:rsidRPr="00AD1497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1) W celu rezerwacji </w:t>
      </w:r>
      <w:r w:rsidR="008F0E98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pielgrzymki proszę wysłać</w:t>
      </w:r>
      <w:r w:rsidRPr="00AD1497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email na adres:</w:t>
      </w:r>
      <w:r w:rsidR="008F0E98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27EFA" w:rsidRPr="00027EFA">
        <w:rPr>
          <w:rStyle w:val="Pogrubienie"/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biuro@</w:t>
      </w:r>
      <w:r w:rsidR="00027EFA">
        <w:rPr>
          <w:rStyle w:val="Pogrubienie"/>
          <w:rFonts w:ascii="Arial" w:hAnsi="Arial" w:cs="Arial"/>
          <w:color w:val="0070C0"/>
          <w:sz w:val="20"/>
          <w:szCs w:val="20"/>
          <w:shd w:val="clear" w:color="auto" w:fill="FFFFFF"/>
        </w:rPr>
        <w:t>pielgrzymkiwola.pl</w:t>
      </w:r>
      <w:r w:rsidRPr="00AD1497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podając DANE OSOBOWE (Imiona i Nazwisko, datę urodzenia), DANE TELEADRESOWE (dokładny adres zamieszkania wraz z kodem pocztowym, nr telefonu)</w:t>
      </w:r>
      <w:r w:rsidR="008F0E98">
        <w:rPr>
          <w:rStyle w:val="Pogrubieni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Po otrzymaniu danych </w:t>
      </w:r>
      <w:r w:rsidR="008F0E98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skontaktujemy</w:t>
      </w:r>
      <w:r w:rsidR="008F0E98" w:rsidRPr="008F0E98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się z Państwem w celu omówienia szczegółów</w:t>
      </w:r>
      <w:r w:rsidR="008F0E98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.</w:t>
      </w:r>
    </w:p>
    <w:p w:rsidR="008F0E98" w:rsidRDefault="008F0E98" w:rsidP="00BD75C8">
      <w:pPr>
        <w:tabs>
          <w:tab w:val="left" w:pos="3650"/>
        </w:tabs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2) Zapisy przyjmowane są w kancelarii lub zakrystii Parafii NMP Nieustającej Pomocy </w:t>
      </w:r>
      <w:r w:rsidR="00237670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                             </w:t>
      </w:r>
      <w:r w:rsidR="00110465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      </w:t>
      </w: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w Woli Zaradzyńskiej.</w:t>
      </w:r>
    </w:p>
    <w:p w:rsidR="008F0E98" w:rsidRDefault="008F0E98" w:rsidP="00BD75C8">
      <w:pPr>
        <w:tabs>
          <w:tab w:val="left" w:pos="3650"/>
        </w:tabs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3) Osoby do kontaktu:</w:t>
      </w:r>
    </w:p>
    <w:p w:rsidR="008F0E98" w:rsidRDefault="008F0E98" w:rsidP="00BD75C8">
      <w:pPr>
        <w:tabs>
          <w:tab w:val="left" w:pos="3650"/>
        </w:tabs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 Jacek Lipicki Tel. 501 323 826</w:t>
      </w:r>
    </w:p>
    <w:p w:rsidR="00BD75C8" w:rsidRDefault="008F0E98" w:rsidP="00BD75C8">
      <w:pPr>
        <w:tabs>
          <w:tab w:val="left" w:pos="3650"/>
        </w:tabs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 Ks. Proboszcz Tel. 505 150</w:t>
      </w:r>
      <w:r w:rsidR="00110465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 </w:t>
      </w: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948</w:t>
      </w:r>
    </w:p>
    <w:p w:rsidR="00110465" w:rsidRPr="008F0E98" w:rsidRDefault="00110465" w:rsidP="00BD75C8">
      <w:pPr>
        <w:tabs>
          <w:tab w:val="left" w:pos="3650"/>
        </w:tabs>
        <w:rPr>
          <w:color w:val="000000" w:themeColor="text1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UWAGI:</w:t>
      </w:r>
    </w:p>
    <w:p w:rsidR="00BD75C8" w:rsidRDefault="008D323C" w:rsidP="00BD75C8">
      <w:pPr>
        <w:tabs>
          <w:tab w:val="left" w:pos="36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Do wyjazdu do Gruzji niezbędny jest paszport lub dowód osobisty – każdy z tych dokumentów musi być ważny min. 6 miesięcy od daty powrotu.</w:t>
      </w:r>
    </w:p>
    <w:p w:rsidR="00110465" w:rsidRDefault="00110465" w:rsidP="00110465">
      <w:pPr>
        <w:tabs>
          <w:tab w:val="left" w:pos="36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Organizator zastrzega sobie możliwość zmiany programu i kosztów, terminu bądź odwołania pielgrzymki         z przyczyn niezależnych od organizatora, tj. w przypadku braku odpowiedniej liczby uczestników, zmiany przepisów, działania siły wyższej.</w:t>
      </w:r>
    </w:p>
    <w:p w:rsidR="00110465" w:rsidRDefault="00110465" w:rsidP="00BD75C8">
      <w:pPr>
        <w:tabs>
          <w:tab w:val="left" w:pos="3650"/>
        </w:tabs>
        <w:rPr>
          <w:b/>
          <w:sz w:val="20"/>
          <w:szCs w:val="20"/>
        </w:rPr>
      </w:pPr>
    </w:p>
    <w:p w:rsidR="00AD1497" w:rsidRDefault="00D77245" w:rsidP="00BD75C8">
      <w:pPr>
        <w:tabs>
          <w:tab w:val="left" w:pos="3650"/>
        </w:tabs>
        <w:rPr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984250" cy="984250"/>
            <wp:effectExtent l="19050" t="0" r="6350" b="0"/>
            <wp:docPr id="4" name="Obraz 0" descr="kod 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 q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C34" w:rsidRPr="00BD75C8" w:rsidRDefault="00456C34" w:rsidP="00BD75C8">
      <w:pPr>
        <w:tabs>
          <w:tab w:val="left" w:pos="3650"/>
        </w:tabs>
        <w:rPr>
          <w:b/>
          <w:sz w:val="20"/>
          <w:szCs w:val="20"/>
        </w:rPr>
      </w:pPr>
    </w:p>
    <w:p w:rsidR="00966111" w:rsidRPr="00966111" w:rsidRDefault="00966111" w:rsidP="006D27B4">
      <w:pPr>
        <w:rPr>
          <w:sz w:val="20"/>
          <w:szCs w:val="20"/>
        </w:rPr>
      </w:pPr>
    </w:p>
    <w:p w:rsidR="00966111" w:rsidRPr="00966111" w:rsidRDefault="00966111" w:rsidP="006D27B4">
      <w:pPr>
        <w:rPr>
          <w:sz w:val="28"/>
          <w:szCs w:val="28"/>
        </w:rPr>
      </w:pPr>
    </w:p>
    <w:sectPr w:rsidR="00966111" w:rsidRPr="00966111" w:rsidSect="000B7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8A5" w:rsidRDefault="00BD28A5" w:rsidP="006D27B4">
      <w:pPr>
        <w:spacing w:after="0" w:line="240" w:lineRule="auto"/>
      </w:pPr>
      <w:r>
        <w:separator/>
      </w:r>
    </w:p>
  </w:endnote>
  <w:endnote w:type="continuationSeparator" w:id="0">
    <w:p w:rsidR="00BD28A5" w:rsidRDefault="00BD28A5" w:rsidP="006D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8A5" w:rsidRDefault="00BD28A5" w:rsidP="006D27B4">
      <w:pPr>
        <w:spacing w:after="0" w:line="240" w:lineRule="auto"/>
      </w:pPr>
      <w:r>
        <w:separator/>
      </w:r>
    </w:p>
  </w:footnote>
  <w:footnote w:type="continuationSeparator" w:id="0">
    <w:p w:rsidR="00BD28A5" w:rsidRDefault="00BD28A5" w:rsidP="006D2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4CE4"/>
    <w:multiLevelType w:val="hybridMultilevel"/>
    <w:tmpl w:val="FF0E41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65929"/>
    <w:multiLevelType w:val="hybridMultilevel"/>
    <w:tmpl w:val="9BD0E8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9154C"/>
    <w:multiLevelType w:val="hybridMultilevel"/>
    <w:tmpl w:val="960844A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9036B5"/>
    <w:multiLevelType w:val="hybridMultilevel"/>
    <w:tmpl w:val="06A06A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01754"/>
    <w:multiLevelType w:val="hybridMultilevel"/>
    <w:tmpl w:val="31725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E1"/>
    <w:rsid w:val="00002ADD"/>
    <w:rsid w:val="00027EFA"/>
    <w:rsid w:val="00035B78"/>
    <w:rsid w:val="0005199B"/>
    <w:rsid w:val="000B70C2"/>
    <w:rsid w:val="00110465"/>
    <w:rsid w:val="00237670"/>
    <w:rsid w:val="002C4F9B"/>
    <w:rsid w:val="00370972"/>
    <w:rsid w:val="00456C34"/>
    <w:rsid w:val="004B2B81"/>
    <w:rsid w:val="00552298"/>
    <w:rsid w:val="005603F2"/>
    <w:rsid w:val="00611563"/>
    <w:rsid w:val="006C0FAF"/>
    <w:rsid w:val="006D27B4"/>
    <w:rsid w:val="006E4B1B"/>
    <w:rsid w:val="00743255"/>
    <w:rsid w:val="00786CFC"/>
    <w:rsid w:val="007A585A"/>
    <w:rsid w:val="008D323C"/>
    <w:rsid w:val="008F0E98"/>
    <w:rsid w:val="00966111"/>
    <w:rsid w:val="009B4EAE"/>
    <w:rsid w:val="00A90576"/>
    <w:rsid w:val="00AD1497"/>
    <w:rsid w:val="00B65BC5"/>
    <w:rsid w:val="00BD28A5"/>
    <w:rsid w:val="00BD75C8"/>
    <w:rsid w:val="00BF5DED"/>
    <w:rsid w:val="00CB185A"/>
    <w:rsid w:val="00CF02E7"/>
    <w:rsid w:val="00D03468"/>
    <w:rsid w:val="00D27406"/>
    <w:rsid w:val="00D77245"/>
    <w:rsid w:val="00D93089"/>
    <w:rsid w:val="00E411E1"/>
    <w:rsid w:val="00E569AC"/>
    <w:rsid w:val="00EB6339"/>
    <w:rsid w:val="00F028A7"/>
    <w:rsid w:val="00F04388"/>
    <w:rsid w:val="00F2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7776E-EF65-4152-8DF7-21539D0E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7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7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7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7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03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149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L</dc:creator>
  <cp:lastModifiedBy>Przemysław Kansy</cp:lastModifiedBy>
  <cp:revision>2</cp:revision>
  <cp:lastPrinted>2021-08-27T10:44:00Z</cp:lastPrinted>
  <dcterms:created xsi:type="dcterms:W3CDTF">2021-09-27T07:16:00Z</dcterms:created>
  <dcterms:modified xsi:type="dcterms:W3CDTF">2021-09-27T07:16:00Z</dcterms:modified>
</cp:coreProperties>
</file>